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D" w:rsidRDefault="001C5994" w:rsidP="00DD1EE0">
      <w:pPr>
        <w:spacing w:line="240" w:lineRule="atLeast"/>
      </w:pPr>
      <w:r>
        <w:rPr>
          <w:noProof/>
        </w:rPr>
        <w:pict>
          <v:rect id="_x0000_s1026" style="position:absolute;margin-left:37.25pt;margin-top:-28.05pt;width:403.45pt;height:84.2pt;z-index:251658240">
            <v:textbox>
              <w:txbxContent>
                <w:p w:rsidR="003B352D" w:rsidRPr="000349E2" w:rsidRDefault="003B352D" w:rsidP="003B352D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</w:pPr>
                  <w:r w:rsidRPr="000349E2"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Titolo del giornale</w:t>
                  </w:r>
                </w:p>
              </w:txbxContent>
            </v:textbox>
          </v:rect>
        </w:pict>
      </w:r>
    </w:p>
    <w:p w:rsidR="003B352D" w:rsidRPr="003B352D" w:rsidRDefault="003B352D" w:rsidP="003B352D"/>
    <w:p w:rsidR="003B352D" w:rsidRPr="003B352D" w:rsidRDefault="001C5994" w:rsidP="003B352D">
      <w:r>
        <w:rPr>
          <w:noProof/>
        </w:rPr>
        <w:pict>
          <v:rect id="_x0000_s1027" style="position:absolute;margin-left:-24.4pt;margin-top:25.05pt;width:526.75pt;height:81.45pt;z-index:251659264;mso-position-horizontal-relative:margin">
            <v:textbox>
              <w:txbxContent>
                <w:p w:rsidR="003B352D" w:rsidRPr="000349E2" w:rsidRDefault="003B352D" w:rsidP="003B352D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0349E2">
                    <w:rPr>
                      <w:rFonts w:ascii="Times New Roman" w:hAnsi="Times New Roman" w:cs="Times New Roman"/>
                      <w:b/>
                      <w:sz w:val="72"/>
                    </w:rPr>
                    <w:t>Titolo di apertura</w:t>
                  </w:r>
                </w:p>
                <w:p w:rsidR="003B352D" w:rsidRPr="000349E2" w:rsidRDefault="003B352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rect>
        </w:pict>
      </w:r>
    </w:p>
    <w:p w:rsidR="003B352D" w:rsidRDefault="003B352D" w:rsidP="003B352D"/>
    <w:p w:rsidR="003B352D" w:rsidRDefault="003B352D" w:rsidP="003B352D">
      <w:pPr>
        <w:tabs>
          <w:tab w:val="left" w:pos="8314"/>
        </w:tabs>
      </w:pPr>
      <w:r>
        <w:tab/>
      </w:r>
    </w:p>
    <w:p w:rsidR="003B352D" w:rsidRDefault="001C5994">
      <w:r>
        <w:rPr>
          <w:noProof/>
        </w:rPr>
        <w:pict>
          <v:rect id="_x0000_s1032" style="position:absolute;margin-left:110.7pt;margin-top:374.9pt;width:253.35pt;height:116.85pt;z-index:251664384">
            <v:textbox>
              <w:txbxContent>
                <w:p w:rsidR="003B352D" w:rsidRPr="000349E2" w:rsidRDefault="003B352D" w:rsidP="003B352D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Taglio</w:t>
                  </w:r>
                </w:p>
                <w:p w:rsidR="003B352D" w:rsidRPr="000349E2" w:rsidRDefault="003B352D" w:rsidP="003B352D">
                  <w:pPr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centrale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10.7pt;margin-top:114.7pt;width:253.35pt;height:248.2pt;z-index:251662336">
            <v:textbox style="mso-next-textbox:#_x0000_s1030">
              <w:txbxContent>
                <w:p w:rsidR="003B352D" w:rsidRPr="000349E2" w:rsidRDefault="003B352D" w:rsidP="003B352D">
                  <w:pPr>
                    <w:spacing w:before="1800"/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0349E2">
                    <w:rPr>
                      <w:rFonts w:ascii="Times New Roman" w:hAnsi="Times New Roman" w:cs="Times New Roman"/>
                      <w:b/>
                      <w:sz w:val="72"/>
                    </w:rPr>
                    <w:t>Immagine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24.4pt;margin-top:503.75pt;width:388.45pt;height:116.85pt;z-index:251665408">
            <v:textbox>
              <w:txbxContent>
                <w:p w:rsidR="003B352D" w:rsidRPr="000349E2" w:rsidRDefault="003B352D" w:rsidP="003B352D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Taglio</w:t>
                  </w:r>
                </w:p>
                <w:p w:rsidR="003B352D" w:rsidRPr="000349E2" w:rsidRDefault="003B352D" w:rsidP="003B352D">
                  <w:pPr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basso</w:t>
                  </w:r>
                </w:p>
                <w:p w:rsidR="003B352D" w:rsidRPr="000349E2" w:rsidRDefault="003B352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82.25pt;margin-top:503.75pt;width:120.1pt;height:116.85pt;z-index:251666432">
            <v:textbox>
              <w:txbxContent>
                <w:p w:rsidR="003B352D" w:rsidRPr="000349E2" w:rsidRDefault="003B352D" w:rsidP="003B352D">
                  <w:pPr>
                    <w:spacing w:before="720"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0349E2">
                    <w:rPr>
                      <w:rFonts w:ascii="Times New Roman" w:hAnsi="Times New Roman" w:cs="Times New Roman"/>
                      <w:b/>
                      <w:sz w:val="44"/>
                    </w:rPr>
                    <w:t>Immagine</w:t>
                  </w:r>
                </w:p>
                <w:p w:rsidR="003B352D" w:rsidRPr="000349E2" w:rsidRDefault="003B352D" w:rsidP="003B352D">
                  <w:pPr>
                    <w:spacing w:before="720" w:after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81.05pt;margin-top:114.7pt;width:121.3pt;height:377.05pt;z-index:251663360">
            <v:textbox>
              <w:txbxContent>
                <w:p w:rsidR="003B352D" w:rsidRPr="000349E2" w:rsidRDefault="003B352D" w:rsidP="003B352D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i/>
                      <w:sz w:val="56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6"/>
                    </w:rPr>
                    <w:t>Taglio</w:t>
                  </w:r>
                </w:p>
                <w:p w:rsidR="003B352D" w:rsidRPr="000349E2" w:rsidRDefault="003B352D" w:rsidP="003B352D">
                  <w:pPr>
                    <w:jc w:val="center"/>
                    <w:rPr>
                      <w:rFonts w:ascii="Times New Roman" w:hAnsi="Times New Roman" w:cs="Times New Roman"/>
                      <w:i/>
                      <w:sz w:val="56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6"/>
                    </w:rPr>
                    <w:t>medio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24.4pt;margin-top:114.7pt;width:121.3pt;height:377.05pt;z-index:251661312">
            <v:textbox>
              <w:txbxContent>
                <w:p w:rsidR="003B352D" w:rsidRPr="000349E2" w:rsidRDefault="003B352D" w:rsidP="000349E2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i/>
                      <w:sz w:val="52"/>
                    </w:rPr>
                  </w:pPr>
                  <w:r w:rsidRPr="000349E2">
                    <w:rPr>
                      <w:rFonts w:ascii="Times New Roman" w:hAnsi="Times New Roman" w:cs="Times New Roman"/>
                      <w:i/>
                      <w:sz w:val="52"/>
                    </w:rPr>
                    <w:t>Fondo o Editoriale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24.4pt;margin-top:42.7pt;width:526.75pt;height:60pt;z-index:251660288">
            <v:textbox style="mso-next-textbox:#_x0000_s1028">
              <w:txbxContent>
                <w:p w:rsidR="003B352D" w:rsidRPr="000349E2" w:rsidRDefault="003B352D" w:rsidP="003B3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0349E2">
                    <w:rPr>
                      <w:rFonts w:ascii="Times New Roman" w:hAnsi="Times New Roman" w:cs="Times New Roman"/>
                      <w:b/>
                      <w:sz w:val="72"/>
                    </w:rPr>
                    <w:t>Catenaccio</w:t>
                  </w:r>
                </w:p>
                <w:p w:rsidR="003B352D" w:rsidRPr="000349E2" w:rsidRDefault="003B352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3B352D">
        <w:br w:type="page"/>
      </w:r>
    </w:p>
    <w:p w:rsidR="009E2A80" w:rsidRDefault="009E2A80" w:rsidP="00C31F70">
      <w:pPr>
        <w:pBdr>
          <w:bottom w:val="single" w:sz="12" w:space="1" w:color="auto"/>
        </w:pBdr>
        <w:tabs>
          <w:tab w:val="left" w:pos="7890"/>
        </w:tabs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</w:pPr>
      <w:r w:rsidRPr="00F54936">
        <w:rPr>
          <w:rFonts w:ascii="Arial" w:hAnsi="Arial" w:cs="Arial"/>
          <w:b/>
          <w:color w:val="548DD4" w:themeColor="text2" w:themeTint="99"/>
          <w:sz w:val="24"/>
        </w:rPr>
        <w:lastRenderedPageBreak/>
        <w:t>ATTUALITÀ.</w:t>
      </w:r>
      <w:r w:rsidRPr="00F54936">
        <w:rPr>
          <w:rFonts w:ascii="Arial" w:hAnsi="Arial" w:cs="Arial"/>
          <w:color w:val="548DD4" w:themeColor="text2" w:themeTint="99"/>
          <w:sz w:val="24"/>
        </w:rPr>
        <w:t xml:space="preserve"> </w:t>
      </w:r>
      <w:r w:rsidRPr="00F54936"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  <w:t>FORTI NEVICATE, FRANE E ALLAGAMENTI IN LIGURIA E TOSCANA</w:t>
      </w:r>
    </w:p>
    <w:p w:rsidR="00C31F70" w:rsidRDefault="00B26B2C" w:rsidP="00B26B2C">
      <w:pPr>
        <w:tabs>
          <w:tab w:val="left" w:pos="7890"/>
        </w:tabs>
        <w:spacing w:after="240"/>
        <w:rPr>
          <w:rFonts w:ascii="Times New Roman" w:hAnsi="Times New Roman" w:cs="Times New Roman"/>
          <w:sz w:val="48"/>
        </w:rPr>
      </w:pPr>
      <w:r>
        <w:rPr>
          <w:rFonts w:ascii="Arial" w:eastAsia="Times New Roman" w:hAnsi="Arial" w:cs="Arial"/>
          <w:b/>
          <w:bCs/>
          <w:noProof/>
          <w:color w:val="000033"/>
          <w:kern w:val="36"/>
          <w:sz w:val="52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614680</wp:posOffset>
            </wp:positionV>
            <wp:extent cx="1699260" cy="1134745"/>
            <wp:effectExtent l="19050" t="0" r="0" b="0"/>
            <wp:wrapTight wrapText="bothSides">
              <wp:wrapPolygon edited="0">
                <wp:start x="-242" y="0"/>
                <wp:lineTo x="-242" y="21395"/>
                <wp:lineTo x="21552" y="21395"/>
                <wp:lineTo x="21552" y="0"/>
                <wp:lineTo x="-242" y="0"/>
              </wp:wrapPolygon>
            </wp:wrapTight>
            <wp:docPr id="4" name="Immagine 1" descr="Fi-Pi-Li incendiato un autove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-Pi-Li incendiato un autovel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80" w:rsidRPr="009E2A80">
        <w:rPr>
          <w:rFonts w:ascii="Arial" w:eastAsia="Times New Roman" w:hAnsi="Arial" w:cs="Arial"/>
          <w:b/>
          <w:bCs/>
          <w:color w:val="000033"/>
          <w:kern w:val="36"/>
          <w:sz w:val="52"/>
          <w:szCs w:val="36"/>
          <w:lang w:eastAsia="it-CH"/>
        </w:rPr>
        <w:t>L'Italia flagellata dal maltempo</w:t>
      </w:r>
    </w:p>
    <w:p w:rsidR="009E2A80" w:rsidRDefault="009E2A80" w:rsidP="009E2A80">
      <w:pPr>
        <w:spacing w:before="150" w:after="0" w:line="28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sectPr w:rsidR="009E2A80" w:rsidSect="00C31F70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9E2A80" w:rsidRPr="009E2A80" w:rsidRDefault="009E2A80" w:rsidP="00B26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lastRenderedPageBreak/>
        <w:t>La nuova ondata di ma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l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tempo sta flagellando il ce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tro-nord d'Italia.</w:t>
      </w:r>
    </w:p>
    <w:p w:rsidR="009E2A80" w:rsidRPr="009E2A80" w:rsidRDefault="009E2A80" w:rsidP="00B26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Particolarmente colpita la Liguria, dove il locomotore e almeno un vagone del tr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no Intercity 660 Milano-Ventimiglia sono deragliati a causa di una frana caduta da una parete rocciosa tra Andora (Savona) e Cervo (Imperia) in un tratto a bin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rio unico. Feriti in maniera lieve i due macchinisti, ill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si i circa 200 passeggeri che poi hanno raggiunto le loc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lità di destinazione con i pullman sostitutivi attivati da Trenitalia.</w:t>
      </w:r>
    </w:p>
    <w:p w:rsidR="009E2A80" w:rsidRPr="009E2A80" w:rsidRDefault="00B26B2C" w:rsidP="00B26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1739265</wp:posOffset>
            </wp:positionV>
            <wp:extent cx="3985260" cy="2695575"/>
            <wp:effectExtent l="19050" t="0" r="0" b="0"/>
            <wp:wrapThrough wrapText="bothSides">
              <wp:wrapPolygon edited="0">
                <wp:start x="-103" y="0"/>
                <wp:lineTo x="-103" y="21524"/>
                <wp:lineTo x="21579" y="21524"/>
                <wp:lineTo x="21579" y="0"/>
                <wp:lineTo x="-103" y="0"/>
              </wp:wrapPolygon>
            </wp:wrapThrough>
            <wp:docPr id="3" name="Immagine 1" descr="L'Italia flagellata dal maltempo: forti nevicate, frane e allagamenti in Liguria e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talia flagellata dal maltempo: forti nevicate, frane e allagamenti in Liguria e Tosc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Bloccata anche la linea fe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r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roviaria Italia-Francia. E' stato invece riaperto al tra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f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fico il tratto dell'Autofiori fra Sanremo e Taggia dell'autostrada A10. Nella zona, molte le strade pr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o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 xml:space="preserve">vinciali e comunali chiuse nella notte per l'esondazione 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lastRenderedPageBreak/>
        <w:t>di numerosi fiumi e torrenti. I Comuni di Sanremo e I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m</w:t>
      </w:r>
      <w:r w:rsidR="009E2A80"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peria hanno disposto la chiusure delle scuole per domani.</w:t>
      </w:r>
    </w:p>
    <w:p w:rsidR="009E2A80" w:rsidRDefault="009E2A80" w:rsidP="00B26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Intanto, è stato prolungato sino alle 12 di domenica prossima lo stato di allerta meteo sulla Toscana centr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le e nord-occidentale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.</w:t>
      </w:r>
    </w:p>
    <w:p w:rsidR="009E2A80" w:rsidRPr="009E2A80" w:rsidRDefault="009E2A80" w:rsidP="00B26B2C">
      <w:pPr>
        <w:spacing w:before="240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36"/>
          <w:lang w:eastAsia="it-CH"/>
        </w:rPr>
      </w:pPr>
      <w:r w:rsidRPr="009E2A80">
        <w:rPr>
          <w:rFonts w:ascii="Arial" w:eastAsia="Times New Roman" w:hAnsi="Arial" w:cs="Arial"/>
          <w:b/>
          <w:bCs/>
          <w:color w:val="000000"/>
          <w:sz w:val="28"/>
          <w:szCs w:val="36"/>
          <w:lang w:eastAsia="it-CH"/>
        </w:rPr>
        <w:t>Fi-Pi-Li incendiato un autovelox</w:t>
      </w:r>
    </w:p>
    <w:p w:rsidR="00B26B2C" w:rsidRDefault="009E2A80" w:rsidP="00B26B2C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Uno dei rilevatori di veloc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tà della superstrada Firenze-Pisa-Livorno, in direzione Firenze, tratto che att</w:t>
      </w:r>
      <w:r w:rsidR="00BE6AA8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r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 xml:space="preserve">aversa il Comune di Crespina, è stato messo fuori uso da 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gnoti con un atto vandalico. La Polizia prov</w:t>
      </w:r>
      <w:r w:rsidR="00BE6AA8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inciale di P</w:t>
      </w:r>
      <w:r w:rsidR="00BE6AA8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</w:t>
      </w:r>
      <w:r w:rsidR="00BE6AA8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sa ha sporto denun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c</w:t>
      </w:r>
      <w:r w:rsidR="00BE6AA8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 in Procura. Sono in corso i l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vori per ripristinare la ril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vazione della velocità.</w:t>
      </w:r>
    </w:p>
    <w:p w:rsidR="00BE6AA8" w:rsidRDefault="009E2A80" w:rsidP="00B26B2C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Pisa - Stanotte è stato 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cendiato e reso temporan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amente inservibile l’apparecchio autovelox a postazione fissa installato sulla strada di grande c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o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 xml:space="preserve">municazione Firenze-Pisa-Livorno, all’altezza del km 57 in direzione di Firenze, nel territorio del comune di Crespina. I danni  pari a un valore di circa 7mila euro sono stati rilevati dagli 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genti della Polizia Provi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ciale di Pisa, che ha cons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guentemente sporto denu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cia contro ignoti alla Proc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u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ra della Repubblica.  La P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o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lizia Provinciale ha comun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cato che, oltre ad aver già posto in essere ogni inizi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tiva utile ad individuare gli autori del reato, l’apparecchio sarà riparato e ripristinato nelle sue fu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zionalità nel più breve te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m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po possibile.</w:t>
      </w:r>
    </w:p>
    <w:p w:rsidR="009E2A80" w:rsidRDefault="009E2A80" w:rsidP="00B26B2C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</w:pP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Gli esecutori del gesto va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n</w:t>
      </w:r>
      <w:r w:rsidRPr="009E2A80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dalico hanno graffiato in profondità il vetro laterale dell'apparecchio, posto a protezione della macchina fotografica, hanno divelto il cartello di segnalazione, hanno scardinato la porta blindata a chiusura del box autovelox, per poi dare alle fiamme le attrezzature e le strumentazioni interne</w:t>
      </w:r>
      <w:r w:rsidR="00B26B2C"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t>.</w:t>
      </w:r>
    </w:p>
    <w:p w:rsidR="00B26B2C" w:rsidRPr="00B26B2C" w:rsidRDefault="00B26B2C" w:rsidP="00B26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CH"/>
        </w:rPr>
        <w:sectPr w:rsidR="00B26B2C" w:rsidRPr="00B26B2C" w:rsidSect="009E2A80">
          <w:type w:val="continuous"/>
          <w:pgSz w:w="11906" w:h="16838"/>
          <w:pgMar w:top="1417" w:right="1134" w:bottom="1134" w:left="1134" w:header="708" w:footer="708" w:gutter="0"/>
          <w:cols w:num="3" w:space="708"/>
          <w:titlePg/>
          <w:docGrid w:linePitch="360"/>
        </w:sectPr>
      </w:pPr>
    </w:p>
    <w:p w:rsidR="00BE6AA8" w:rsidRDefault="00C31F70" w:rsidP="00BE6AA8">
      <w:pPr>
        <w:pBdr>
          <w:bottom w:val="single" w:sz="12" w:space="1" w:color="auto"/>
        </w:pBdr>
        <w:tabs>
          <w:tab w:val="left" w:pos="7890"/>
        </w:tabs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</w:pPr>
      <w:r w:rsidRPr="009E2A80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BE6AA8">
        <w:rPr>
          <w:rFonts w:ascii="Arial" w:hAnsi="Arial" w:cs="Arial"/>
          <w:b/>
          <w:color w:val="548DD4" w:themeColor="text2" w:themeTint="99"/>
          <w:sz w:val="24"/>
        </w:rPr>
        <w:lastRenderedPageBreak/>
        <w:t>CULTURA</w:t>
      </w:r>
      <w:r w:rsidR="00BE6AA8" w:rsidRPr="00F54936">
        <w:rPr>
          <w:rFonts w:ascii="Arial" w:hAnsi="Arial" w:cs="Arial"/>
          <w:b/>
          <w:color w:val="548DD4" w:themeColor="text2" w:themeTint="99"/>
          <w:sz w:val="24"/>
        </w:rPr>
        <w:t>.</w:t>
      </w:r>
      <w:r w:rsidR="00BE6AA8" w:rsidRPr="00F54936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:rsidR="00C31F70" w:rsidRPr="00C31F70" w:rsidRDefault="00C31F70" w:rsidP="00C31F70">
      <w:pPr>
        <w:rPr>
          <w:rFonts w:ascii="Times New Roman" w:hAnsi="Times New Roman" w:cs="Times New Roman"/>
          <w:sz w:val="48"/>
        </w:rPr>
      </w:pPr>
    </w:p>
    <w:p w:rsidR="00BE6AA8" w:rsidRDefault="00BE6AA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 w:type="page"/>
      </w:r>
    </w:p>
    <w:p w:rsidR="00BE6AA8" w:rsidRDefault="00BE6AA8" w:rsidP="00BE6AA8">
      <w:pPr>
        <w:pBdr>
          <w:bottom w:val="single" w:sz="12" w:space="1" w:color="auto"/>
        </w:pBdr>
        <w:tabs>
          <w:tab w:val="left" w:pos="7890"/>
        </w:tabs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</w:pPr>
      <w:r>
        <w:rPr>
          <w:rFonts w:ascii="Arial" w:hAnsi="Arial" w:cs="Arial"/>
          <w:b/>
          <w:color w:val="548DD4" w:themeColor="text2" w:themeTint="99"/>
          <w:sz w:val="24"/>
        </w:rPr>
        <w:lastRenderedPageBreak/>
        <w:t>SPETTACOLI</w:t>
      </w:r>
      <w:r w:rsidRPr="00F54936">
        <w:rPr>
          <w:rFonts w:ascii="Arial" w:hAnsi="Arial" w:cs="Arial"/>
          <w:b/>
          <w:color w:val="548DD4" w:themeColor="text2" w:themeTint="99"/>
          <w:sz w:val="24"/>
        </w:rPr>
        <w:t>.</w:t>
      </w:r>
      <w:r w:rsidRPr="00F54936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:rsidR="00BE6AA8" w:rsidRDefault="00BE6AA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 w:type="page"/>
      </w:r>
    </w:p>
    <w:p w:rsidR="00BE6AA8" w:rsidRDefault="00BE6AA8" w:rsidP="00BE6AA8">
      <w:pPr>
        <w:pBdr>
          <w:bottom w:val="single" w:sz="12" w:space="1" w:color="auto"/>
        </w:pBdr>
        <w:tabs>
          <w:tab w:val="left" w:pos="7890"/>
        </w:tabs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</w:pPr>
      <w:r>
        <w:rPr>
          <w:rFonts w:ascii="Arial" w:hAnsi="Arial" w:cs="Arial"/>
          <w:b/>
          <w:color w:val="548DD4" w:themeColor="text2" w:themeTint="99"/>
          <w:sz w:val="24"/>
        </w:rPr>
        <w:lastRenderedPageBreak/>
        <w:t>SPORT</w:t>
      </w:r>
      <w:r w:rsidRPr="00F54936">
        <w:rPr>
          <w:rFonts w:ascii="Arial" w:hAnsi="Arial" w:cs="Arial"/>
          <w:b/>
          <w:color w:val="548DD4" w:themeColor="text2" w:themeTint="99"/>
          <w:sz w:val="24"/>
        </w:rPr>
        <w:t>.</w:t>
      </w:r>
      <w:r w:rsidRPr="00F54936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:rsidR="00BE6AA8" w:rsidRDefault="00BE6AA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 w:type="page"/>
      </w:r>
    </w:p>
    <w:p w:rsidR="00BE6AA8" w:rsidRDefault="00BE6AA8" w:rsidP="00BE6AA8">
      <w:pPr>
        <w:pBdr>
          <w:bottom w:val="single" w:sz="12" w:space="1" w:color="auto"/>
        </w:pBdr>
        <w:tabs>
          <w:tab w:val="left" w:pos="7890"/>
        </w:tabs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</w:pPr>
      <w:r>
        <w:rPr>
          <w:rFonts w:ascii="Arial" w:hAnsi="Arial" w:cs="Arial"/>
          <w:b/>
          <w:color w:val="548DD4" w:themeColor="text2" w:themeTint="99"/>
          <w:sz w:val="24"/>
        </w:rPr>
        <w:lastRenderedPageBreak/>
        <w:t>TECNOLOGIE</w:t>
      </w:r>
      <w:r w:rsidRPr="00F54936">
        <w:rPr>
          <w:rFonts w:ascii="Arial" w:hAnsi="Arial" w:cs="Arial"/>
          <w:b/>
          <w:color w:val="548DD4" w:themeColor="text2" w:themeTint="99"/>
          <w:sz w:val="24"/>
        </w:rPr>
        <w:t>.</w:t>
      </w:r>
      <w:r w:rsidRPr="00F54936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:rsidR="00BE6AA8" w:rsidRDefault="00BE6AA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 w:type="page"/>
      </w:r>
    </w:p>
    <w:p w:rsidR="00BE6AA8" w:rsidRDefault="00BE6AA8" w:rsidP="00BE6AA8">
      <w:pPr>
        <w:pBdr>
          <w:bottom w:val="single" w:sz="12" w:space="1" w:color="auto"/>
        </w:pBdr>
        <w:tabs>
          <w:tab w:val="left" w:pos="7890"/>
        </w:tabs>
        <w:rPr>
          <w:rFonts w:ascii="Arial" w:eastAsia="Times New Roman" w:hAnsi="Arial" w:cs="Arial"/>
          <w:bCs/>
          <w:color w:val="000033"/>
          <w:kern w:val="36"/>
          <w:sz w:val="24"/>
          <w:szCs w:val="36"/>
          <w:lang w:eastAsia="it-CH"/>
        </w:rPr>
      </w:pPr>
      <w:r>
        <w:rPr>
          <w:rFonts w:ascii="Arial" w:hAnsi="Arial" w:cs="Arial"/>
          <w:b/>
          <w:color w:val="548DD4" w:themeColor="text2" w:themeTint="99"/>
          <w:sz w:val="24"/>
        </w:rPr>
        <w:lastRenderedPageBreak/>
        <w:t>INTRATTENIMENTO</w:t>
      </w:r>
      <w:r w:rsidRPr="00F54936">
        <w:rPr>
          <w:rFonts w:ascii="Arial" w:hAnsi="Arial" w:cs="Arial"/>
          <w:b/>
          <w:color w:val="548DD4" w:themeColor="text2" w:themeTint="99"/>
          <w:sz w:val="24"/>
        </w:rPr>
        <w:t>.</w:t>
      </w:r>
      <w:r w:rsidRPr="00F54936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:rsidR="00C31F70" w:rsidRPr="00C31F70" w:rsidRDefault="00C31F70" w:rsidP="00C31F70">
      <w:pPr>
        <w:tabs>
          <w:tab w:val="left" w:pos="7890"/>
        </w:tabs>
        <w:rPr>
          <w:rFonts w:ascii="Times New Roman" w:hAnsi="Times New Roman" w:cs="Times New Roman"/>
          <w:sz w:val="48"/>
        </w:rPr>
      </w:pPr>
    </w:p>
    <w:sectPr w:rsidR="00C31F70" w:rsidRPr="00C31F70" w:rsidSect="009E2A80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CD" w:rsidRDefault="007321CD" w:rsidP="00C31F70">
      <w:pPr>
        <w:spacing w:after="0" w:line="240" w:lineRule="auto"/>
      </w:pPr>
      <w:r>
        <w:separator/>
      </w:r>
    </w:p>
  </w:endnote>
  <w:endnote w:type="continuationSeparator" w:id="1">
    <w:p w:rsidR="007321CD" w:rsidRDefault="007321CD" w:rsidP="00C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657"/>
      <w:docPartObj>
        <w:docPartGallery w:val="Page Numbers (Bottom of Page)"/>
        <w:docPartUnique/>
      </w:docPartObj>
    </w:sdtPr>
    <w:sdtContent>
      <w:p w:rsidR="00BE6AA8" w:rsidRDefault="00BE6AA8">
        <w:pPr>
          <w:pStyle w:val="Pidipagina"/>
          <w:jc w:val="center"/>
        </w:pPr>
        <w:r>
          <w:rPr>
            <w:lang w:eastAsia="en-US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2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BE6AA8" w:rsidRDefault="00BE6AA8">
        <w:pPr>
          <w:pStyle w:val="Pidipagina"/>
          <w:jc w:val="center"/>
        </w:pPr>
        <w:fldSimple w:instr=" PAGE    \* MERGEFORMAT ">
          <w:r>
            <w:rPr>
              <w:noProof/>
            </w:rPr>
            <w:t>3</w:t>
          </w:r>
        </w:fldSimple>
      </w:p>
    </w:sdtContent>
  </w:sdt>
  <w:p w:rsidR="00BE6AA8" w:rsidRDefault="00BE6A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CD" w:rsidRDefault="007321CD" w:rsidP="00C31F70">
      <w:pPr>
        <w:spacing w:after="0" w:line="240" w:lineRule="auto"/>
      </w:pPr>
      <w:r>
        <w:separator/>
      </w:r>
    </w:p>
  </w:footnote>
  <w:footnote w:type="continuationSeparator" w:id="1">
    <w:p w:rsidR="007321CD" w:rsidRDefault="007321CD" w:rsidP="00C3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70" w:rsidRPr="00BE6AA8" w:rsidRDefault="00B26B2C">
    <w:pPr>
      <w:pStyle w:val="Intestazione"/>
      <w:rPr>
        <w:rFonts w:ascii="Times New Roman" w:hAnsi="Times New Roman" w:cs="Times New Roman"/>
        <w:sz w:val="28"/>
      </w:rPr>
    </w:pPr>
    <w:r w:rsidRPr="00BE6AA8">
      <w:rPr>
        <w:rFonts w:ascii="Times New Roman" w:hAnsi="Times New Roman" w:cs="Times New Roman"/>
        <w:sz w:val="24"/>
      </w:rPr>
      <w:t>Sabato 18 gennaio 2014</w:t>
    </w:r>
    <w:r w:rsidRPr="00BE6AA8">
      <w:rPr>
        <w:rFonts w:ascii="Times New Roman" w:hAnsi="Times New Roman" w:cs="Times New Roman"/>
        <w:sz w:val="24"/>
      </w:rPr>
      <w:tab/>
    </w:r>
    <w:r w:rsidRPr="00BE6AA8">
      <w:rPr>
        <w:rFonts w:ascii="Times New Roman" w:hAnsi="Times New Roman" w:cs="Times New Roman"/>
        <w:sz w:val="24"/>
      </w:rPr>
      <w:tab/>
    </w:r>
    <w:r w:rsidR="00C31F70" w:rsidRPr="00BE6AA8">
      <w:rPr>
        <w:rFonts w:ascii="Times New Roman" w:hAnsi="Times New Roman" w:cs="Times New Roman"/>
        <w:sz w:val="24"/>
      </w:rPr>
      <w:t>Titolo del Giornale</w:t>
    </w:r>
    <w:r w:rsidR="00C31F70" w:rsidRPr="00BE6AA8">
      <w:rPr>
        <w:rFonts w:ascii="Times New Roman" w:hAnsi="Times New Roman" w:cs="Times New Roman"/>
        <w:sz w:val="28"/>
      </w:rPr>
      <w:tab/>
    </w:r>
    <w:r w:rsidR="0066415C" w:rsidRPr="00BE6AA8">
      <w:rPr>
        <w:rFonts w:ascii="Times New Roman" w:hAnsi="Times New Roman" w:cs="Times New Roman"/>
        <w:sz w:val="28"/>
      </w:rPr>
      <w:t xml:space="preserve">                                                                                </w:t>
    </w:r>
  </w:p>
  <w:p w:rsidR="0066415C" w:rsidRPr="00C31F70" w:rsidRDefault="0066415C">
    <w:pPr>
      <w:pStyle w:val="Intestazione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.3pt;margin-top:8.8pt;width:482.05pt;height:.05pt;z-index:251658240" o:connectortype="straight" strokecolor="#548dd4 [1951]" strokeweight="6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1134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87A"/>
    <w:rsid w:val="000349E2"/>
    <w:rsid w:val="001C5994"/>
    <w:rsid w:val="001D2F5A"/>
    <w:rsid w:val="003B352D"/>
    <w:rsid w:val="0066415C"/>
    <w:rsid w:val="007321CD"/>
    <w:rsid w:val="007B5F1C"/>
    <w:rsid w:val="00813326"/>
    <w:rsid w:val="009E2A80"/>
    <w:rsid w:val="00A17C74"/>
    <w:rsid w:val="00B1187A"/>
    <w:rsid w:val="00B26B2C"/>
    <w:rsid w:val="00BE6AA8"/>
    <w:rsid w:val="00C31F70"/>
    <w:rsid w:val="00DD1EE0"/>
    <w:rsid w:val="00F5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31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1F70"/>
  </w:style>
  <w:style w:type="paragraph" w:styleId="Pidipagina">
    <w:name w:val="footer"/>
    <w:basedOn w:val="Normale"/>
    <w:link w:val="PidipaginaCarattere"/>
    <w:uiPriority w:val="99"/>
    <w:unhideWhenUsed/>
    <w:rsid w:val="00C31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F66A-EDC2-4DC4-A290-919719BA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s.cianciabella</dc:creator>
  <cp:keywords/>
  <dc:description/>
  <cp:lastModifiedBy>s.cianciabella</cp:lastModifiedBy>
  <cp:revision>6</cp:revision>
  <dcterms:created xsi:type="dcterms:W3CDTF">2013-12-03T07:33:00Z</dcterms:created>
  <dcterms:modified xsi:type="dcterms:W3CDTF">2014-01-18T08:47:00Z</dcterms:modified>
</cp:coreProperties>
</file>